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F6" w:rsidRPr="008806F6" w:rsidRDefault="008806F6" w:rsidP="0074157D">
      <w:pPr>
        <w:jc w:val="center"/>
        <w:rPr>
          <w:rFonts w:ascii="仿宋" w:eastAsia="仿宋" w:hAnsi="仿宋" w:hint="eastAsia"/>
          <w:sz w:val="32"/>
          <w:szCs w:val="32"/>
        </w:rPr>
      </w:pPr>
      <w:proofErr w:type="gramStart"/>
      <w:r w:rsidRPr="008806F6">
        <w:rPr>
          <w:rFonts w:ascii="仿宋" w:eastAsia="仿宋" w:hAnsi="仿宋" w:hint="eastAsia"/>
          <w:sz w:val="32"/>
          <w:szCs w:val="32"/>
        </w:rPr>
        <w:t>闽教科</w:t>
      </w:r>
      <w:proofErr w:type="gramEnd"/>
      <w:r w:rsidRPr="008806F6">
        <w:rPr>
          <w:rFonts w:ascii="仿宋" w:eastAsia="仿宋" w:hAnsi="仿宋" w:hint="eastAsia"/>
          <w:sz w:val="32"/>
          <w:szCs w:val="32"/>
        </w:rPr>
        <w:t>〔2011〕10号</w:t>
      </w:r>
    </w:p>
    <w:p w:rsidR="0074157D" w:rsidRDefault="008806F6" w:rsidP="0074157D">
      <w:pPr>
        <w:jc w:val="center"/>
        <w:rPr>
          <w:rFonts w:ascii="黑体" w:eastAsia="黑体" w:hAnsi="黑体"/>
          <w:sz w:val="44"/>
          <w:szCs w:val="44"/>
        </w:rPr>
      </w:pPr>
      <w:r w:rsidRPr="0074157D">
        <w:rPr>
          <w:rFonts w:ascii="黑体" w:eastAsia="黑体" w:hAnsi="黑体" w:hint="eastAsia"/>
          <w:sz w:val="44"/>
          <w:szCs w:val="44"/>
        </w:rPr>
        <w:t>福建省教育厅关于组织申报2011年度</w:t>
      </w:r>
    </w:p>
    <w:p w:rsidR="0074157D" w:rsidRDefault="008806F6" w:rsidP="0074157D">
      <w:pPr>
        <w:jc w:val="center"/>
        <w:rPr>
          <w:rFonts w:ascii="黑体" w:eastAsia="黑体" w:hAnsi="黑体"/>
          <w:sz w:val="44"/>
          <w:szCs w:val="44"/>
        </w:rPr>
      </w:pPr>
      <w:r w:rsidRPr="0074157D">
        <w:rPr>
          <w:rFonts w:ascii="黑体" w:eastAsia="黑体" w:hAnsi="黑体" w:hint="eastAsia"/>
          <w:sz w:val="44"/>
          <w:szCs w:val="44"/>
        </w:rPr>
        <w:t>“福建省高等学校新世纪优秀人才</w:t>
      </w:r>
    </w:p>
    <w:p w:rsidR="008806F6" w:rsidRPr="0074157D" w:rsidRDefault="008806F6" w:rsidP="0074157D">
      <w:pPr>
        <w:jc w:val="center"/>
        <w:rPr>
          <w:rFonts w:ascii="黑体" w:eastAsia="黑体" w:hAnsi="黑体" w:hint="eastAsia"/>
          <w:sz w:val="44"/>
          <w:szCs w:val="44"/>
        </w:rPr>
      </w:pPr>
      <w:r w:rsidRPr="0074157D">
        <w:rPr>
          <w:rFonts w:ascii="黑体" w:eastAsia="黑体" w:hAnsi="黑体" w:hint="eastAsia"/>
          <w:sz w:val="44"/>
          <w:szCs w:val="44"/>
        </w:rPr>
        <w:t>支持计划</w:t>
      </w:r>
      <w:proofErr w:type="gramStart"/>
      <w:r w:rsidRPr="0074157D">
        <w:rPr>
          <w:rFonts w:ascii="黑体" w:eastAsia="黑体" w:hAnsi="黑体" w:hint="eastAsia"/>
          <w:sz w:val="44"/>
          <w:szCs w:val="44"/>
        </w:rPr>
        <w:t>”</w:t>
      </w:r>
      <w:proofErr w:type="gramEnd"/>
      <w:r w:rsidRPr="0074157D">
        <w:rPr>
          <w:rFonts w:ascii="黑体" w:eastAsia="黑体" w:hAnsi="黑体" w:hint="eastAsia"/>
          <w:sz w:val="44"/>
          <w:szCs w:val="44"/>
        </w:rPr>
        <w:t>人选的通知</w:t>
      </w:r>
    </w:p>
    <w:p w:rsidR="008806F6" w:rsidRPr="008806F6" w:rsidRDefault="008806F6" w:rsidP="008806F6">
      <w:pPr>
        <w:rPr>
          <w:rFonts w:ascii="仿宋" w:eastAsia="仿宋" w:hAnsi="仿宋"/>
          <w:sz w:val="32"/>
          <w:szCs w:val="32"/>
        </w:rPr>
      </w:pPr>
      <w:r w:rsidRPr="008806F6">
        <w:rPr>
          <w:rFonts w:ascii="仿宋" w:eastAsia="仿宋" w:hAnsi="仿宋"/>
          <w:sz w:val="32"/>
          <w:szCs w:val="32"/>
        </w:rPr>
        <w:t xml:space="preserve"> </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有关高校：</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为加快我省高层次创新人才的培养，进一步增强高校科技创新和服务海西的能力，我厅决定开展2011年度“福建省高等学校新世纪优秀人才支持计划”人选评选工作。现将有关事项通知如下：</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一、申报条件</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自然科学类申请者年龄不超过40周岁（1971年1月1日后出生），社会科学类不超过45周岁（1966年1月1日以后出生）。其它条件依照《福建省高等学校新世纪优秀人才支持计划实施办法》的规定执行。</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为了加强重点学科和创新平台的人才队伍建设，使更多的高校优秀青年创新人才能够脱颖而出，各高校应优先推荐国家和省部级重点实验室、工程研究（技术）中心或人文社科基地的优秀青年人才，推荐人选所在学科原则上应是国家或省重点学科。</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已获得教育部长</w:t>
      </w:r>
      <w:proofErr w:type="gramStart"/>
      <w:r w:rsidRPr="008806F6">
        <w:rPr>
          <w:rFonts w:ascii="仿宋" w:eastAsia="仿宋" w:hAnsi="仿宋" w:hint="eastAsia"/>
          <w:sz w:val="32"/>
          <w:szCs w:val="32"/>
        </w:rPr>
        <w:t>江学者</w:t>
      </w:r>
      <w:proofErr w:type="gramEnd"/>
      <w:r w:rsidRPr="008806F6">
        <w:rPr>
          <w:rFonts w:ascii="仿宋" w:eastAsia="仿宋" w:hAnsi="仿宋" w:hint="eastAsia"/>
          <w:sz w:val="32"/>
          <w:szCs w:val="32"/>
        </w:rPr>
        <w:t>计划、高校青年教师奖、高校优秀青年教师资助计划、高校骨干教师资助计划、跨世纪优秀</w:t>
      </w:r>
      <w:r w:rsidRPr="008806F6">
        <w:rPr>
          <w:rFonts w:ascii="仿宋" w:eastAsia="仿宋" w:hAnsi="仿宋" w:hint="eastAsia"/>
          <w:sz w:val="32"/>
          <w:szCs w:val="32"/>
        </w:rPr>
        <w:lastRenderedPageBreak/>
        <w:t>人才支持计划、新世纪优秀人才支持计划和我省闽江学者计划、新世纪优秀人才支持计划支持的教师，不再申报本计划。</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二、推荐名额</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根据我省高校的实际情况，今年拟评选30名左右。本次推荐人选采取限额申报的方式（名额分配附后）。</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三、申报评选办法</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 xml:space="preserve">    1、申请人认真填写《福建省高等学校新世纪优秀人才支持计划申请书》（以下简称《申请书》）。</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 xml:space="preserve">    2、由校学术委员会对申请人的学术水平和教学科研能力进行认真的评审，提出推荐意见。</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 xml:space="preserve">    3、校学术委员会评审推荐的人选，经学校研究同意后，在本校进行公示，公示期为5个工作日。</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 xml:space="preserve">    4、公示结束后无异议的，由学校对申请人的资助经费及保障条件等签署具体意见后，报省教育厅。</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 xml:space="preserve">    5、省教育厅对学校推荐的人选组织专家进行审核评审后，发文公布入选人员名单。</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四、申报材料与申报时间</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 xml:space="preserve">    各校应于3月30日前将本校推荐人选的名单一览表及《申请书》各1份，报送我厅科技处，同时将推荐人选名单一览表的电子文档发至：jytkjc@126.com。</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《福建省高等学校新世纪优秀人才支持计划申请书》和《2011年度“福建省高等学校新世纪优秀人才支持计划”学</w:t>
      </w:r>
      <w:r w:rsidRPr="008806F6">
        <w:rPr>
          <w:rFonts w:ascii="仿宋" w:eastAsia="仿宋" w:hAnsi="仿宋" w:hint="eastAsia"/>
          <w:sz w:val="32"/>
          <w:szCs w:val="32"/>
        </w:rPr>
        <w:lastRenderedPageBreak/>
        <w:t>校推荐人选名单一览表</w:t>
      </w:r>
      <w:proofErr w:type="gramStart"/>
      <w:r w:rsidRPr="008806F6">
        <w:rPr>
          <w:rFonts w:ascii="仿宋" w:eastAsia="仿宋" w:hAnsi="仿宋" w:hint="eastAsia"/>
          <w:sz w:val="32"/>
          <w:szCs w:val="32"/>
        </w:rPr>
        <w:t>》</w:t>
      </w:r>
      <w:proofErr w:type="gramEnd"/>
      <w:r w:rsidRPr="008806F6">
        <w:rPr>
          <w:rFonts w:ascii="仿宋" w:eastAsia="仿宋" w:hAnsi="仿宋" w:hint="eastAsia"/>
          <w:sz w:val="32"/>
          <w:szCs w:val="32"/>
        </w:rPr>
        <w:t>，请从福建省高校科技（推介）网（www.kj.fjedu.gov.cn）下载。</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五、保障条件</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1、省教育厅为该计划入选者提供一次性项目资助经费（自然科学类每人5万元，人文社会科学类2万元），高校为入选者提供配套经费（自然科学类每人5至8万元，人文社会科学类3至5万元），作为科研工作资金和相关的学术活动经费。厦门大学、华侨大学的入选者，其资助经费由学校自筹。</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2、对入选者颁发“福建省高校新世纪优秀人才支持计划”入选证书。条件合格者，优先推荐申报教育部“新世纪优秀人才支持计划”等人才培养计划。</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六、各高校应高度重视青年人才队伍建设，做好该计划人选的推荐和选拔工作，并积极筹措和落实本计划项目的研究经费。凡研究经费不落实的，一律不作为</w:t>
      </w:r>
      <w:proofErr w:type="gramStart"/>
      <w:r w:rsidRPr="008806F6">
        <w:rPr>
          <w:rFonts w:ascii="仿宋" w:eastAsia="仿宋" w:hAnsi="仿宋" w:hint="eastAsia"/>
          <w:sz w:val="32"/>
          <w:szCs w:val="32"/>
        </w:rPr>
        <w:t>本支持</w:t>
      </w:r>
      <w:proofErr w:type="gramEnd"/>
      <w:r w:rsidRPr="008806F6">
        <w:rPr>
          <w:rFonts w:ascii="仿宋" w:eastAsia="仿宋" w:hAnsi="仿宋" w:hint="eastAsia"/>
          <w:sz w:val="32"/>
          <w:szCs w:val="32"/>
        </w:rPr>
        <w:t>计划的项目。</w:t>
      </w:r>
    </w:p>
    <w:p w:rsidR="008806F6" w:rsidRPr="008806F6" w:rsidRDefault="008806F6" w:rsidP="008806F6">
      <w:pPr>
        <w:rPr>
          <w:rFonts w:ascii="仿宋" w:eastAsia="仿宋" w:hAnsi="仿宋"/>
          <w:sz w:val="32"/>
          <w:szCs w:val="32"/>
        </w:rPr>
      </w:pPr>
      <w:r w:rsidRPr="008806F6">
        <w:rPr>
          <w:rFonts w:ascii="仿宋" w:eastAsia="仿宋" w:hAnsi="仿宋"/>
          <w:sz w:val="32"/>
          <w:szCs w:val="32"/>
        </w:rPr>
        <w:t xml:space="preserve"> </w:t>
      </w:r>
    </w:p>
    <w:p w:rsidR="008806F6" w:rsidRPr="008806F6" w:rsidRDefault="008806F6" w:rsidP="0074157D">
      <w:pPr>
        <w:ind w:firstLineChars="200" w:firstLine="640"/>
        <w:rPr>
          <w:rFonts w:ascii="仿宋" w:eastAsia="仿宋" w:hAnsi="仿宋" w:hint="eastAsia"/>
          <w:sz w:val="32"/>
          <w:szCs w:val="32"/>
        </w:rPr>
      </w:pPr>
      <w:r w:rsidRPr="008806F6">
        <w:rPr>
          <w:rFonts w:ascii="仿宋" w:eastAsia="仿宋" w:hAnsi="仿宋" w:hint="eastAsia"/>
          <w:sz w:val="32"/>
          <w:szCs w:val="32"/>
        </w:rPr>
        <w:t>附件：2011年度“福建省高等学校新世纪优秀人才支持计划”学校推荐名额</w:t>
      </w:r>
    </w:p>
    <w:p w:rsidR="008806F6" w:rsidRPr="008806F6" w:rsidRDefault="008806F6" w:rsidP="008806F6">
      <w:pPr>
        <w:rPr>
          <w:rFonts w:ascii="仿宋" w:eastAsia="仿宋" w:hAnsi="仿宋"/>
          <w:sz w:val="32"/>
          <w:szCs w:val="32"/>
        </w:rPr>
      </w:pPr>
      <w:r w:rsidRPr="008806F6">
        <w:rPr>
          <w:rFonts w:ascii="仿宋" w:eastAsia="仿宋" w:hAnsi="仿宋"/>
          <w:sz w:val="32"/>
          <w:szCs w:val="32"/>
        </w:rPr>
        <w:t xml:space="preserve"> </w:t>
      </w:r>
    </w:p>
    <w:p w:rsidR="008806F6" w:rsidRPr="008806F6" w:rsidRDefault="008806F6" w:rsidP="008806F6">
      <w:pPr>
        <w:rPr>
          <w:rFonts w:ascii="仿宋" w:eastAsia="仿宋" w:hAnsi="仿宋"/>
          <w:sz w:val="32"/>
          <w:szCs w:val="32"/>
        </w:rPr>
      </w:pPr>
      <w:r w:rsidRPr="008806F6">
        <w:rPr>
          <w:rFonts w:ascii="仿宋" w:eastAsia="仿宋" w:hAnsi="仿宋"/>
          <w:sz w:val="32"/>
          <w:szCs w:val="32"/>
        </w:rPr>
        <w:t xml:space="preserve"> </w:t>
      </w:r>
    </w:p>
    <w:p w:rsidR="008806F6" w:rsidRPr="008806F6" w:rsidRDefault="008806F6" w:rsidP="008806F6">
      <w:pPr>
        <w:rPr>
          <w:rFonts w:ascii="仿宋" w:eastAsia="仿宋" w:hAnsi="仿宋" w:hint="eastAsia"/>
          <w:sz w:val="32"/>
          <w:szCs w:val="32"/>
        </w:rPr>
      </w:pPr>
      <w:r w:rsidRPr="008806F6">
        <w:rPr>
          <w:rFonts w:ascii="仿宋" w:eastAsia="仿宋" w:hAnsi="仿宋" w:hint="eastAsia"/>
          <w:sz w:val="32"/>
          <w:szCs w:val="32"/>
        </w:rPr>
        <w:t xml:space="preserve">                                    福建省教育厅</w:t>
      </w:r>
    </w:p>
    <w:p w:rsidR="002E45B1" w:rsidRPr="008806F6" w:rsidRDefault="008806F6" w:rsidP="008806F6">
      <w:pPr>
        <w:rPr>
          <w:rFonts w:ascii="仿宋" w:eastAsia="仿宋" w:hAnsi="仿宋"/>
          <w:sz w:val="32"/>
          <w:szCs w:val="32"/>
        </w:rPr>
      </w:pPr>
      <w:r w:rsidRPr="008806F6">
        <w:rPr>
          <w:rFonts w:ascii="仿宋" w:eastAsia="仿宋" w:hAnsi="仿宋" w:hint="eastAsia"/>
          <w:sz w:val="32"/>
          <w:szCs w:val="32"/>
        </w:rPr>
        <w:lastRenderedPageBreak/>
        <w:t xml:space="preserve">                            二○一一年二月二十八日</w:t>
      </w:r>
    </w:p>
    <w:sectPr w:rsidR="002E45B1" w:rsidRPr="008806F6" w:rsidSect="0011239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DBC" w:rsidRDefault="00302DBC" w:rsidP="0074157D">
      <w:r>
        <w:separator/>
      </w:r>
    </w:p>
  </w:endnote>
  <w:endnote w:type="continuationSeparator" w:id="0">
    <w:p w:rsidR="00302DBC" w:rsidRDefault="00302DBC" w:rsidP="007415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7D" w:rsidRDefault="007415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7D" w:rsidRDefault="0074157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7D" w:rsidRDefault="007415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DBC" w:rsidRDefault="00302DBC" w:rsidP="0074157D">
      <w:r>
        <w:separator/>
      </w:r>
    </w:p>
  </w:footnote>
  <w:footnote w:type="continuationSeparator" w:id="0">
    <w:p w:rsidR="00302DBC" w:rsidRDefault="00302DBC" w:rsidP="0074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7D" w:rsidRDefault="0074157D" w:rsidP="0074157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7D" w:rsidRDefault="0074157D" w:rsidP="0074157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7D" w:rsidRDefault="007415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6F6"/>
    <w:rsid w:val="00112392"/>
    <w:rsid w:val="002A2A26"/>
    <w:rsid w:val="00302DBC"/>
    <w:rsid w:val="006518D4"/>
    <w:rsid w:val="0074157D"/>
    <w:rsid w:val="008806F6"/>
    <w:rsid w:val="00BD4442"/>
    <w:rsid w:val="00E14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1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157D"/>
    <w:rPr>
      <w:sz w:val="18"/>
      <w:szCs w:val="18"/>
    </w:rPr>
  </w:style>
  <w:style w:type="paragraph" w:styleId="a4">
    <w:name w:val="footer"/>
    <w:basedOn w:val="a"/>
    <w:link w:val="Char0"/>
    <w:uiPriority w:val="99"/>
    <w:semiHidden/>
    <w:unhideWhenUsed/>
    <w:rsid w:val="007415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157D"/>
    <w:rPr>
      <w:sz w:val="18"/>
      <w:szCs w:val="18"/>
    </w:rPr>
  </w:style>
</w:styles>
</file>

<file path=word/webSettings.xml><?xml version="1.0" encoding="utf-8"?>
<w:webSettings xmlns:r="http://schemas.openxmlformats.org/officeDocument/2006/relationships" xmlns:w="http://schemas.openxmlformats.org/wordprocessingml/2006/main">
  <w:divs>
    <w:div w:id="626012751">
      <w:bodyDiv w:val="1"/>
      <w:marLeft w:val="0"/>
      <w:marRight w:val="0"/>
      <w:marTop w:val="0"/>
      <w:marBottom w:val="0"/>
      <w:divBdr>
        <w:top w:val="none" w:sz="0" w:space="0" w:color="auto"/>
        <w:left w:val="none" w:sz="0" w:space="0" w:color="auto"/>
        <w:bottom w:val="none" w:sz="0" w:space="0" w:color="auto"/>
        <w:right w:val="none" w:sz="0" w:space="0" w:color="auto"/>
      </w:divBdr>
      <w:divsChild>
        <w:div w:id="1980305933">
          <w:marLeft w:val="0"/>
          <w:marRight w:val="0"/>
          <w:marTop w:val="0"/>
          <w:marBottom w:val="0"/>
          <w:divBdr>
            <w:top w:val="none" w:sz="0" w:space="0" w:color="auto"/>
            <w:left w:val="none" w:sz="0" w:space="0" w:color="auto"/>
            <w:bottom w:val="none" w:sz="0" w:space="0" w:color="auto"/>
            <w:right w:val="none" w:sz="0" w:space="0" w:color="auto"/>
          </w:divBdr>
        </w:div>
        <w:div w:id="360399323">
          <w:marLeft w:val="0"/>
          <w:marRight w:val="0"/>
          <w:marTop w:val="0"/>
          <w:marBottom w:val="0"/>
          <w:divBdr>
            <w:top w:val="none" w:sz="0" w:space="0" w:color="auto"/>
            <w:left w:val="none" w:sz="0" w:space="0" w:color="auto"/>
            <w:bottom w:val="none" w:sz="0" w:space="0" w:color="auto"/>
            <w:right w:val="none" w:sz="0" w:space="0" w:color="auto"/>
          </w:divBdr>
        </w:div>
        <w:div w:id="2136097459">
          <w:marLeft w:val="0"/>
          <w:marRight w:val="0"/>
          <w:marTop w:val="0"/>
          <w:marBottom w:val="0"/>
          <w:divBdr>
            <w:top w:val="none" w:sz="0" w:space="0" w:color="auto"/>
            <w:left w:val="none" w:sz="0" w:space="0" w:color="auto"/>
            <w:bottom w:val="none" w:sz="0" w:space="0" w:color="auto"/>
            <w:right w:val="none" w:sz="0" w:space="0" w:color="auto"/>
          </w:divBdr>
        </w:div>
        <w:div w:id="1737320710">
          <w:marLeft w:val="0"/>
          <w:marRight w:val="0"/>
          <w:marTop w:val="0"/>
          <w:marBottom w:val="0"/>
          <w:divBdr>
            <w:top w:val="none" w:sz="0" w:space="0" w:color="auto"/>
            <w:left w:val="none" w:sz="0" w:space="0" w:color="auto"/>
            <w:bottom w:val="none" w:sz="0" w:space="0" w:color="auto"/>
            <w:right w:val="none" w:sz="0" w:space="0" w:color="auto"/>
          </w:divBdr>
        </w:div>
        <w:div w:id="746995448">
          <w:marLeft w:val="0"/>
          <w:marRight w:val="0"/>
          <w:marTop w:val="0"/>
          <w:marBottom w:val="0"/>
          <w:divBdr>
            <w:top w:val="none" w:sz="0" w:space="0" w:color="auto"/>
            <w:left w:val="none" w:sz="0" w:space="0" w:color="auto"/>
            <w:bottom w:val="none" w:sz="0" w:space="0" w:color="auto"/>
            <w:right w:val="none" w:sz="0" w:space="0" w:color="auto"/>
          </w:divBdr>
        </w:div>
        <w:div w:id="1530219213">
          <w:marLeft w:val="0"/>
          <w:marRight w:val="0"/>
          <w:marTop w:val="0"/>
          <w:marBottom w:val="0"/>
          <w:divBdr>
            <w:top w:val="none" w:sz="0" w:space="0" w:color="auto"/>
            <w:left w:val="none" w:sz="0" w:space="0" w:color="auto"/>
            <w:bottom w:val="none" w:sz="0" w:space="0" w:color="auto"/>
            <w:right w:val="none" w:sz="0" w:space="0" w:color="auto"/>
          </w:divBdr>
        </w:div>
        <w:div w:id="1015881003">
          <w:marLeft w:val="0"/>
          <w:marRight w:val="0"/>
          <w:marTop w:val="0"/>
          <w:marBottom w:val="0"/>
          <w:divBdr>
            <w:top w:val="none" w:sz="0" w:space="0" w:color="auto"/>
            <w:left w:val="none" w:sz="0" w:space="0" w:color="auto"/>
            <w:bottom w:val="none" w:sz="0" w:space="0" w:color="auto"/>
            <w:right w:val="none" w:sz="0" w:space="0" w:color="auto"/>
          </w:divBdr>
        </w:div>
        <w:div w:id="2097363508">
          <w:marLeft w:val="0"/>
          <w:marRight w:val="0"/>
          <w:marTop w:val="0"/>
          <w:marBottom w:val="0"/>
          <w:divBdr>
            <w:top w:val="none" w:sz="0" w:space="0" w:color="auto"/>
            <w:left w:val="none" w:sz="0" w:space="0" w:color="auto"/>
            <w:bottom w:val="none" w:sz="0" w:space="0" w:color="auto"/>
            <w:right w:val="none" w:sz="0" w:space="0" w:color="auto"/>
          </w:divBdr>
        </w:div>
        <w:div w:id="60520670">
          <w:marLeft w:val="0"/>
          <w:marRight w:val="0"/>
          <w:marTop w:val="0"/>
          <w:marBottom w:val="0"/>
          <w:divBdr>
            <w:top w:val="none" w:sz="0" w:space="0" w:color="auto"/>
            <w:left w:val="none" w:sz="0" w:space="0" w:color="auto"/>
            <w:bottom w:val="none" w:sz="0" w:space="0" w:color="auto"/>
            <w:right w:val="none" w:sz="0" w:space="0" w:color="auto"/>
          </w:divBdr>
        </w:div>
        <w:div w:id="7560903">
          <w:marLeft w:val="0"/>
          <w:marRight w:val="0"/>
          <w:marTop w:val="0"/>
          <w:marBottom w:val="0"/>
          <w:divBdr>
            <w:top w:val="none" w:sz="0" w:space="0" w:color="auto"/>
            <w:left w:val="none" w:sz="0" w:space="0" w:color="auto"/>
            <w:bottom w:val="none" w:sz="0" w:space="0" w:color="auto"/>
            <w:right w:val="none" w:sz="0" w:space="0" w:color="auto"/>
          </w:divBdr>
        </w:div>
        <w:div w:id="180364126">
          <w:marLeft w:val="0"/>
          <w:marRight w:val="0"/>
          <w:marTop w:val="0"/>
          <w:marBottom w:val="0"/>
          <w:divBdr>
            <w:top w:val="none" w:sz="0" w:space="0" w:color="auto"/>
            <w:left w:val="none" w:sz="0" w:space="0" w:color="auto"/>
            <w:bottom w:val="none" w:sz="0" w:space="0" w:color="auto"/>
            <w:right w:val="none" w:sz="0" w:space="0" w:color="auto"/>
          </w:divBdr>
        </w:div>
        <w:div w:id="1913617156">
          <w:marLeft w:val="0"/>
          <w:marRight w:val="0"/>
          <w:marTop w:val="0"/>
          <w:marBottom w:val="0"/>
          <w:divBdr>
            <w:top w:val="none" w:sz="0" w:space="0" w:color="auto"/>
            <w:left w:val="none" w:sz="0" w:space="0" w:color="auto"/>
            <w:bottom w:val="none" w:sz="0" w:space="0" w:color="auto"/>
            <w:right w:val="none" w:sz="0" w:space="0" w:color="auto"/>
          </w:divBdr>
        </w:div>
        <w:div w:id="3217297">
          <w:marLeft w:val="0"/>
          <w:marRight w:val="0"/>
          <w:marTop w:val="0"/>
          <w:marBottom w:val="0"/>
          <w:divBdr>
            <w:top w:val="none" w:sz="0" w:space="0" w:color="auto"/>
            <w:left w:val="none" w:sz="0" w:space="0" w:color="auto"/>
            <w:bottom w:val="none" w:sz="0" w:space="0" w:color="auto"/>
            <w:right w:val="none" w:sz="0" w:space="0" w:color="auto"/>
          </w:divBdr>
        </w:div>
        <w:div w:id="657727673">
          <w:marLeft w:val="0"/>
          <w:marRight w:val="0"/>
          <w:marTop w:val="0"/>
          <w:marBottom w:val="0"/>
          <w:divBdr>
            <w:top w:val="none" w:sz="0" w:space="0" w:color="auto"/>
            <w:left w:val="none" w:sz="0" w:space="0" w:color="auto"/>
            <w:bottom w:val="none" w:sz="0" w:space="0" w:color="auto"/>
            <w:right w:val="none" w:sz="0" w:space="0" w:color="auto"/>
          </w:divBdr>
        </w:div>
        <w:div w:id="1667633178">
          <w:marLeft w:val="0"/>
          <w:marRight w:val="0"/>
          <w:marTop w:val="0"/>
          <w:marBottom w:val="0"/>
          <w:divBdr>
            <w:top w:val="none" w:sz="0" w:space="0" w:color="auto"/>
            <w:left w:val="none" w:sz="0" w:space="0" w:color="auto"/>
            <w:bottom w:val="none" w:sz="0" w:space="0" w:color="auto"/>
            <w:right w:val="none" w:sz="0" w:space="0" w:color="auto"/>
          </w:divBdr>
        </w:div>
        <w:div w:id="1269582782">
          <w:marLeft w:val="0"/>
          <w:marRight w:val="0"/>
          <w:marTop w:val="0"/>
          <w:marBottom w:val="0"/>
          <w:divBdr>
            <w:top w:val="none" w:sz="0" w:space="0" w:color="auto"/>
            <w:left w:val="none" w:sz="0" w:space="0" w:color="auto"/>
            <w:bottom w:val="none" w:sz="0" w:space="0" w:color="auto"/>
            <w:right w:val="none" w:sz="0" w:space="0" w:color="auto"/>
          </w:divBdr>
        </w:div>
        <w:div w:id="1569462706">
          <w:marLeft w:val="0"/>
          <w:marRight w:val="0"/>
          <w:marTop w:val="0"/>
          <w:marBottom w:val="0"/>
          <w:divBdr>
            <w:top w:val="none" w:sz="0" w:space="0" w:color="auto"/>
            <w:left w:val="none" w:sz="0" w:space="0" w:color="auto"/>
            <w:bottom w:val="none" w:sz="0" w:space="0" w:color="auto"/>
            <w:right w:val="none" w:sz="0" w:space="0" w:color="auto"/>
          </w:divBdr>
        </w:div>
        <w:div w:id="1120875310">
          <w:marLeft w:val="0"/>
          <w:marRight w:val="0"/>
          <w:marTop w:val="0"/>
          <w:marBottom w:val="0"/>
          <w:divBdr>
            <w:top w:val="none" w:sz="0" w:space="0" w:color="auto"/>
            <w:left w:val="none" w:sz="0" w:space="0" w:color="auto"/>
            <w:bottom w:val="none" w:sz="0" w:space="0" w:color="auto"/>
            <w:right w:val="none" w:sz="0" w:space="0" w:color="auto"/>
          </w:divBdr>
        </w:div>
        <w:div w:id="2127119592">
          <w:marLeft w:val="0"/>
          <w:marRight w:val="0"/>
          <w:marTop w:val="0"/>
          <w:marBottom w:val="0"/>
          <w:divBdr>
            <w:top w:val="none" w:sz="0" w:space="0" w:color="auto"/>
            <w:left w:val="none" w:sz="0" w:space="0" w:color="auto"/>
            <w:bottom w:val="none" w:sz="0" w:space="0" w:color="auto"/>
            <w:right w:val="none" w:sz="0" w:space="0" w:color="auto"/>
          </w:divBdr>
        </w:div>
        <w:div w:id="484126329">
          <w:marLeft w:val="0"/>
          <w:marRight w:val="0"/>
          <w:marTop w:val="0"/>
          <w:marBottom w:val="0"/>
          <w:divBdr>
            <w:top w:val="none" w:sz="0" w:space="0" w:color="auto"/>
            <w:left w:val="none" w:sz="0" w:space="0" w:color="auto"/>
            <w:bottom w:val="none" w:sz="0" w:space="0" w:color="auto"/>
            <w:right w:val="none" w:sz="0" w:space="0" w:color="auto"/>
          </w:divBdr>
        </w:div>
        <w:div w:id="1705907856">
          <w:marLeft w:val="0"/>
          <w:marRight w:val="0"/>
          <w:marTop w:val="0"/>
          <w:marBottom w:val="0"/>
          <w:divBdr>
            <w:top w:val="none" w:sz="0" w:space="0" w:color="auto"/>
            <w:left w:val="none" w:sz="0" w:space="0" w:color="auto"/>
            <w:bottom w:val="none" w:sz="0" w:space="0" w:color="auto"/>
            <w:right w:val="none" w:sz="0" w:space="0" w:color="auto"/>
          </w:divBdr>
        </w:div>
        <w:div w:id="742263971">
          <w:marLeft w:val="0"/>
          <w:marRight w:val="0"/>
          <w:marTop w:val="0"/>
          <w:marBottom w:val="0"/>
          <w:divBdr>
            <w:top w:val="none" w:sz="0" w:space="0" w:color="auto"/>
            <w:left w:val="none" w:sz="0" w:space="0" w:color="auto"/>
            <w:bottom w:val="none" w:sz="0" w:space="0" w:color="auto"/>
            <w:right w:val="none" w:sz="0" w:space="0" w:color="auto"/>
          </w:divBdr>
        </w:div>
        <w:div w:id="1383599457">
          <w:marLeft w:val="0"/>
          <w:marRight w:val="0"/>
          <w:marTop w:val="0"/>
          <w:marBottom w:val="0"/>
          <w:divBdr>
            <w:top w:val="none" w:sz="0" w:space="0" w:color="auto"/>
            <w:left w:val="none" w:sz="0" w:space="0" w:color="auto"/>
            <w:bottom w:val="none" w:sz="0" w:space="0" w:color="auto"/>
            <w:right w:val="none" w:sz="0" w:space="0" w:color="auto"/>
          </w:divBdr>
        </w:div>
        <w:div w:id="1233587236">
          <w:marLeft w:val="0"/>
          <w:marRight w:val="0"/>
          <w:marTop w:val="0"/>
          <w:marBottom w:val="0"/>
          <w:divBdr>
            <w:top w:val="none" w:sz="0" w:space="0" w:color="auto"/>
            <w:left w:val="none" w:sz="0" w:space="0" w:color="auto"/>
            <w:bottom w:val="none" w:sz="0" w:space="0" w:color="auto"/>
            <w:right w:val="none" w:sz="0" w:space="0" w:color="auto"/>
          </w:divBdr>
        </w:div>
        <w:div w:id="1041440778">
          <w:marLeft w:val="745"/>
          <w:marRight w:val="0"/>
          <w:marTop w:val="0"/>
          <w:marBottom w:val="0"/>
          <w:divBdr>
            <w:top w:val="none" w:sz="0" w:space="0" w:color="auto"/>
            <w:left w:val="none" w:sz="0" w:space="0" w:color="auto"/>
            <w:bottom w:val="none" w:sz="0" w:space="0" w:color="auto"/>
            <w:right w:val="none" w:sz="0" w:space="0" w:color="auto"/>
          </w:divBdr>
        </w:div>
        <w:div w:id="635331259">
          <w:marLeft w:val="745"/>
          <w:marRight w:val="0"/>
          <w:marTop w:val="0"/>
          <w:marBottom w:val="0"/>
          <w:divBdr>
            <w:top w:val="none" w:sz="0" w:space="0" w:color="auto"/>
            <w:left w:val="none" w:sz="0" w:space="0" w:color="auto"/>
            <w:bottom w:val="none" w:sz="0" w:space="0" w:color="auto"/>
            <w:right w:val="none" w:sz="0" w:space="0" w:color="auto"/>
          </w:divBdr>
        </w:div>
        <w:div w:id="1073627363">
          <w:marLeft w:val="0"/>
          <w:marRight w:val="-328"/>
          <w:marTop w:val="0"/>
          <w:marBottom w:val="0"/>
          <w:divBdr>
            <w:top w:val="none" w:sz="0" w:space="0" w:color="auto"/>
            <w:left w:val="none" w:sz="0" w:space="0" w:color="auto"/>
            <w:bottom w:val="none" w:sz="0" w:space="0" w:color="auto"/>
            <w:right w:val="none" w:sz="0" w:space="0" w:color="auto"/>
          </w:divBdr>
        </w:div>
        <w:div w:id="1513646268">
          <w:marLeft w:val="0"/>
          <w:marRight w:val="-32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人事处管理员</dc:creator>
  <cp:lastModifiedBy>人事处管理员</cp:lastModifiedBy>
  <cp:revision>2</cp:revision>
  <dcterms:created xsi:type="dcterms:W3CDTF">2015-12-01T03:15:00Z</dcterms:created>
  <dcterms:modified xsi:type="dcterms:W3CDTF">2015-12-01T03:19:00Z</dcterms:modified>
</cp:coreProperties>
</file>