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0121">
      <w:pPr>
        <w:widowControl/>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附件4</w:t>
      </w:r>
    </w:p>
    <w:p w14:paraId="7B5BB0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方正小标宋简体" w:cs="方正小标宋简体"/>
          <w:color w:val="auto"/>
          <w:sz w:val="40"/>
          <w:szCs w:val="40"/>
          <w:lang w:val="en-US" w:eastAsia="zh-CN"/>
        </w:rPr>
      </w:pPr>
      <w:r>
        <w:rPr>
          <w:rFonts w:hint="eastAsia" w:ascii="宋体" w:hAnsi="宋体" w:eastAsia="方正小标宋简体" w:cs="方正小标宋简体"/>
          <w:color w:val="auto"/>
          <w:sz w:val="40"/>
          <w:szCs w:val="40"/>
          <w:lang w:val="en-US" w:eastAsia="zh-CN"/>
        </w:rPr>
        <w:t>湄洲湾职业技术学院招聘专职教学督导员</w:t>
      </w:r>
    </w:p>
    <w:p w14:paraId="622C28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方正小标宋简体" w:cs="方正小标宋简体"/>
          <w:color w:val="auto"/>
          <w:sz w:val="40"/>
          <w:szCs w:val="40"/>
          <w:lang w:val="en-US" w:eastAsia="zh-CN"/>
        </w:rPr>
      </w:pPr>
      <w:r>
        <w:rPr>
          <w:rFonts w:hint="eastAsia" w:ascii="宋体" w:hAnsi="宋体" w:eastAsia="方正小标宋简体" w:cs="方正小标宋简体"/>
          <w:color w:val="auto"/>
          <w:sz w:val="40"/>
          <w:szCs w:val="40"/>
          <w:lang w:val="en-US" w:eastAsia="zh-CN"/>
        </w:rPr>
        <w:t>课程单元教学设计参考说明及模板</w:t>
      </w:r>
    </w:p>
    <w:p w14:paraId="36B21302">
      <w:pPr>
        <w:rPr>
          <w:color w:val="auto"/>
        </w:rPr>
      </w:pPr>
    </w:p>
    <w:p w14:paraId="2BC9381D">
      <w:pPr>
        <w:rPr>
          <w:color w:val="auto"/>
        </w:rPr>
      </w:pPr>
    </w:p>
    <w:p w14:paraId="099392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请根据您所从事或熟悉的专业领域，选择一门课程中的一个教学单元（内容约为2课时），完成此</w:t>
      </w:r>
      <w:r>
        <w:rPr>
          <w:rFonts w:hint="eastAsia" w:ascii="仿宋" w:hAnsi="仿宋" w:eastAsia="仿宋" w:cs="仿宋"/>
          <w:color w:val="auto"/>
          <w:sz w:val="32"/>
          <w:szCs w:val="32"/>
          <w:lang w:val="en-US" w:eastAsia="zh-CN"/>
        </w:rPr>
        <w:t>单元</w:t>
      </w:r>
      <w:r>
        <w:rPr>
          <w:rFonts w:hint="eastAsia" w:ascii="仿宋" w:hAnsi="仿宋" w:eastAsia="仿宋" w:cs="仿宋"/>
          <w:color w:val="auto"/>
          <w:sz w:val="32"/>
          <w:szCs w:val="32"/>
        </w:rPr>
        <w:t>教学设计方案。</w:t>
      </w:r>
    </w:p>
    <w:p w14:paraId="18C0C5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设计方案需紧密结合</w:t>
      </w:r>
      <w:r>
        <w:rPr>
          <w:rFonts w:hint="eastAsia" w:ascii="仿宋" w:hAnsi="仿宋" w:eastAsia="仿宋" w:cs="仿宋"/>
          <w:color w:val="auto"/>
          <w:sz w:val="32"/>
          <w:szCs w:val="32"/>
          <w:lang w:val="en-US" w:eastAsia="zh-CN"/>
        </w:rPr>
        <w:t>职教能力，体现社会能力、方法能力。</w:t>
      </w:r>
    </w:p>
    <w:p w14:paraId="0C4D8E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请在各栏目中填写具体内容，确保体现"工学结合、突出能力目标、项目任务载体、能力实训、学生主体、理论实践一体化"等</w:t>
      </w:r>
      <w:r>
        <w:rPr>
          <w:rFonts w:hint="eastAsia" w:ascii="仿宋" w:hAnsi="仿宋" w:eastAsia="仿宋" w:cs="仿宋"/>
          <w:color w:val="auto"/>
          <w:sz w:val="32"/>
          <w:szCs w:val="32"/>
          <w:lang w:val="en-US" w:eastAsia="zh-CN"/>
        </w:rPr>
        <w:t>职教</w:t>
      </w:r>
      <w:r>
        <w:rPr>
          <w:rFonts w:hint="eastAsia" w:ascii="仿宋" w:hAnsi="仿宋" w:eastAsia="仿宋" w:cs="仿宋"/>
          <w:color w:val="auto"/>
          <w:sz w:val="32"/>
          <w:szCs w:val="32"/>
        </w:rPr>
        <w:t>核心理念。</w:t>
      </w:r>
    </w:p>
    <w:p w14:paraId="482B99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设计方案将作为考察应聘者是否具备指导他人进行教学改革和教学设计能力的重要依据</w:t>
      </w:r>
      <w:r>
        <w:rPr>
          <w:rFonts w:hint="eastAsia" w:ascii="仿宋" w:hAnsi="仿宋" w:eastAsia="仿宋" w:cs="仿宋"/>
          <w:color w:val="auto"/>
          <w:sz w:val="32"/>
          <w:szCs w:val="32"/>
          <w:lang w:eastAsia="zh-CN"/>
        </w:rPr>
        <w:t>。</w:t>
      </w:r>
    </w:p>
    <w:p w14:paraId="23033D2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color w:val="auto"/>
          <w:sz w:val="32"/>
          <w:szCs w:val="32"/>
        </w:rPr>
      </w:pPr>
    </w:p>
    <w:p w14:paraId="7EE305A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color w:val="auto"/>
          <w:sz w:val="32"/>
          <w:szCs w:val="32"/>
        </w:rPr>
      </w:pPr>
    </w:p>
    <w:p w14:paraId="4B0B0B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color w:val="auto"/>
          <w:sz w:val="32"/>
          <w:szCs w:val="32"/>
        </w:rPr>
      </w:pPr>
    </w:p>
    <w:p w14:paraId="462F976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color w:val="auto"/>
          <w:sz w:val="32"/>
          <w:szCs w:val="32"/>
        </w:rPr>
      </w:pPr>
    </w:p>
    <w:p w14:paraId="38B13C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color w:val="auto"/>
          <w:sz w:val="32"/>
          <w:szCs w:val="32"/>
        </w:rPr>
      </w:pPr>
    </w:p>
    <w:p w14:paraId="00D17B2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color w:val="auto"/>
          <w:sz w:val="32"/>
          <w:szCs w:val="32"/>
        </w:rPr>
      </w:pPr>
    </w:p>
    <w:p w14:paraId="7B93FE6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color w:val="auto"/>
          <w:sz w:val="32"/>
          <w:szCs w:val="32"/>
        </w:rPr>
      </w:pPr>
    </w:p>
    <w:p w14:paraId="29A16DB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eastAsia" w:ascii="仿宋_GB2312" w:hAnsi="仿宋_GB2312" w:eastAsia="仿宋_GB2312" w:cs="仿宋_GB2312"/>
          <w:color w:val="auto"/>
          <w:sz w:val="32"/>
          <w:szCs w:val="32"/>
        </w:rPr>
      </w:pPr>
    </w:p>
    <w:p w14:paraId="5639026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_GB2312" w:hAnsi="仿宋_GB2312" w:eastAsia="仿宋_GB2312" w:cs="仿宋_GB2312"/>
          <w:color w:val="auto"/>
          <w:sz w:val="32"/>
          <w:szCs w:val="32"/>
        </w:rPr>
      </w:pPr>
    </w:p>
    <w:p w14:paraId="1A4B06B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b/>
          <w:bCs/>
          <w:color w:val="auto"/>
          <w:sz w:val="36"/>
          <w:szCs w:val="36"/>
          <w:lang w:eastAsia="zh-CN"/>
        </w:rPr>
      </w:pPr>
      <w:r>
        <w:rPr>
          <w:rFonts w:hint="eastAsia" w:ascii="黑体" w:hAnsi="黑体" w:eastAsia="黑体" w:cs="黑体"/>
          <w:b/>
          <w:bCs/>
          <w:color w:val="auto"/>
          <w:sz w:val="36"/>
          <w:szCs w:val="36"/>
          <w:lang w:val="en-US" w:eastAsia="zh-CN"/>
        </w:rPr>
        <w:t>课程</w:t>
      </w:r>
      <w:r>
        <w:rPr>
          <w:rFonts w:hint="eastAsia" w:ascii="黑体" w:hAnsi="黑体" w:eastAsia="黑体" w:cs="黑体"/>
          <w:b/>
          <w:bCs/>
          <w:color w:val="auto"/>
          <w:sz w:val="36"/>
          <w:szCs w:val="36"/>
        </w:rPr>
        <w:t>单元教学设计方案</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337"/>
        <w:gridCol w:w="5748"/>
      </w:tblGrid>
      <w:tr w14:paraId="228D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36" w:type="pct"/>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120" w:type="dxa"/>
              <w:right w:w="120" w:type="dxa"/>
            </w:tcMar>
            <w:vAlign w:val="center"/>
          </w:tcPr>
          <w:p w14:paraId="78A8EA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基本信息</w:t>
            </w:r>
          </w:p>
        </w:tc>
        <w:tc>
          <w:tcPr>
            <w:tcW w:w="3163" w:type="pct"/>
            <w:tcBorders>
              <w:top w:val="single" w:color="000000" w:sz="6" w:space="0"/>
              <w:left w:val="single" w:color="000000" w:sz="6" w:space="0"/>
              <w:bottom w:val="single" w:color="000000" w:sz="6" w:space="0"/>
              <w:right w:val="single" w:color="000000" w:sz="6" w:space="0"/>
            </w:tcBorders>
            <w:noWrap w:val="0"/>
            <w:tcMar>
              <w:top w:w="120" w:type="dxa"/>
              <w:left w:w="120" w:type="dxa"/>
              <w:bottom w:w="120" w:type="dxa"/>
              <w:right w:w="120" w:type="dxa"/>
            </w:tcMar>
            <w:vAlign w:val="center"/>
          </w:tcPr>
          <w:p w14:paraId="754AAC6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color w:val="auto"/>
                <w:sz w:val="24"/>
                <w:szCs w:val="24"/>
              </w:rPr>
            </w:pPr>
            <w:r>
              <w:rPr>
                <w:rStyle w:val="6"/>
                <w:rFonts w:hint="eastAsia" w:ascii="仿宋" w:hAnsi="仿宋" w:eastAsia="仿宋" w:cs="仿宋"/>
                <w:color w:val="auto"/>
                <w:sz w:val="24"/>
                <w:szCs w:val="24"/>
              </w:rPr>
              <w:t>课程名称：</w:t>
            </w:r>
            <w:r>
              <w:rPr>
                <w:rFonts w:hint="eastAsia" w:ascii="仿宋" w:hAnsi="仿宋" w:eastAsia="仿宋" w:cs="仿宋"/>
                <w:color w:val="auto"/>
                <w:sz w:val="24"/>
                <w:szCs w:val="24"/>
              </w:rPr>
              <w:t xml:space="preserve"> </w:t>
            </w:r>
          </w:p>
          <w:p w14:paraId="57DC193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color w:val="auto"/>
                <w:sz w:val="24"/>
                <w:szCs w:val="24"/>
              </w:rPr>
            </w:pPr>
            <w:r>
              <w:rPr>
                <w:rStyle w:val="6"/>
                <w:rFonts w:hint="eastAsia" w:ascii="仿宋" w:hAnsi="仿宋" w:eastAsia="仿宋" w:cs="仿宋"/>
                <w:color w:val="auto"/>
                <w:sz w:val="24"/>
                <w:szCs w:val="24"/>
              </w:rPr>
              <w:t>单元名称：</w:t>
            </w:r>
            <w:r>
              <w:rPr>
                <w:rFonts w:hint="eastAsia" w:ascii="仿宋" w:hAnsi="仿宋" w:eastAsia="仿宋" w:cs="仿宋"/>
                <w:color w:val="auto"/>
                <w:sz w:val="24"/>
                <w:szCs w:val="24"/>
              </w:rPr>
              <w:t xml:space="preserve"> </w:t>
            </w:r>
          </w:p>
          <w:p w14:paraId="5205D43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color w:val="auto"/>
                <w:sz w:val="24"/>
                <w:szCs w:val="24"/>
              </w:rPr>
            </w:pPr>
            <w:r>
              <w:rPr>
                <w:rStyle w:val="6"/>
                <w:rFonts w:hint="eastAsia" w:ascii="仿宋" w:hAnsi="仿宋" w:eastAsia="仿宋" w:cs="仿宋"/>
                <w:color w:val="auto"/>
                <w:sz w:val="24"/>
                <w:szCs w:val="24"/>
              </w:rPr>
              <w:t>授课对象：</w:t>
            </w:r>
            <w:r>
              <w:rPr>
                <w:rFonts w:hint="eastAsia" w:ascii="仿宋" w:hAnsi="仿宋" w:eastAsia="仿宋" w:cs="仿宋"/>
                <w:color w:val="auto"/>
                <w:sz w:val="24"/>
                <w:szCs w:val="24"/>
              </w:rPr>
              <w:t xml:space="preserve"> </w:t>
            </w:r>
          </w:p>
          <w:p w14:paraId="62AF44E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color w:val="auto"/>
                <w:sz w:val="24"/>
                <w:szCs w:val="24"/>
              </w:rPr>
            </w:pPr>
            <w:r>
              <w:rPr>
                <w:rStyle w:val="6"/>
                <w:rFonts w:hint="eastAsia" w:ascii="仿宋" w:hAnsi="仿宋" w:eastAsia="仿宋" w:cs="仿宋"/>
                <w:color w:val="auto"/>
                <w:sz w:val="24"/>
                <w:szCs w:val="24"/>
              </w:rPr>
              <w:t>课时：</w:t>
            </w:r>
            <w:r>
              <w:rPr>
                <w:rFonts w:hint="eastAsia" w:ascii="仿宋" w:hAnsi="仿宋" w:eastAsia="仿宋" w:cs="仿宋"/>
                <w:color w:val="auto"/>
                <w:sz w:val="24"/>
                <w:szCs w:val="24"/>
              </w:rPr>
              <w:t>2课时（90分钟）</w:t>
            </w:r>
          </w:p>
        </w:tc>
      </w:tr>
      <w:tr w14:paraId="381C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36" w:type="pct"/>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120" w:type="dxa"/>
              <w:right w:w="120" w:type="dxa"/>
            </w:tcMar>
            <w:vAlign w:val="center"/>
          </w:tcPr>
          <w:p w14:paraId="29BF577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教学目标</w:t>
            </w:r>
          </w:p>
        </w:tc>
        <w:tc>
          <w:tcPr>
            <w:tcW w:w="3163" w:type="pct"/>
            <w:tcBorders>
              <w:top w:val="single" w:color="000000" w:sz="6" w:space="0"/>
              <w:left w:val="single" w:color="000000" w:sz="6" w:space="0"/>
              <w:bottom w:val="single" w:color="000000" w:sz="6" w:space="0"/>
              <w:right w:val="single" w:color="000000" w:sz="6" w:space="0"/>
            </w:tcBorders>
            <w:noWrap w:val="0"/>
            <w:tcMar>
              <w:top w:w="120" w:type="dxa"/>
              <w:left w:w="120" w:type="dxa"/>
              <w:bottom w:w="120" w:type="dxa"/>
              <w:right w:w="120" w:type="dxa"/>
            </w:tcMar>
            <w:vAlign w:val="center"/>
          </w:tcPr>
          <w:p w14:paraId="3E1B8F8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rPr>
            </w:pPr>
          </w:p>
          <w:p w14:paraId="553C950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p>
        </w:tc>
      </w:tr>
      <w:tr w14:paraId="5028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9" w:hRule="atLeast"/>
        </w:trPr>
        <w:tc>
          <w:tcPr>
            <w:tcW w:w="1836" w:type="pct"/>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120" w:type="dxa"/>
              <w:right w:w="120" w:type="dxa"/>
            </w:tcMar>
            <w:vAlign w:val="center"/>
          </w:tcPr>
          <w:p w14:paraId="028ECD8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训练任务</w:t>
            </w:r>
          </w:p>
        </w:tc>
        <w:tc>
          <w:tcPr>
            <w:tcW w:w="3163" w:type="pct"/>
            <w:tcBorders>
              <w:top w:val="single" w:color="000000" w:sz="6" w:space="0"/>
              <w:left w:val="single" w:color="000000" w:sz="6" w:space="0"/>
              <w:bottom w:val="single" w:color="000000" w:sz="6" w:space="0"/>
              <w:right w:val="single" w:color="000000" w:sz="6" w:space="0"/>
            </w:tcBorders>
            <w:noWrap w:val="0"/>
            <w:tcMar>
              <w:top w:w="120" w:type="dxa"/>
              <w:left w:w="120" w:type="dxa"/>
              <w:bottom w:w="120" w:type="dxa"/>
              <w:right w:w="120" w:type="dxa"/>
            </w:tcMar>
            <w:vAlign w:val="center"/>
          </w:tcPr>
          <w:p w14:paraId="6407F61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rPr>
            </w:pPr>
          </w:p>
          <w:p w14:paraId="5786ADF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p>
        </w:tc>
      </w:tr>
      <w:tr w14:paraId="058F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36" w:type="pct"/>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120" w:type="dxa"/>
              <w:right w:w="120" w:type="dxa"/>
            </w:tcMar>
            <w:vAlign w:val="center"/>
          </w:tcPr>
          <w:p w14:paraId="3115EC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教学资源与信息化手段</w:t>
            </w:r>
          </w:p>
        </w:tc>
        <w:tc>
          <w:tcPr>
            <w:tcW w:w="3163" w:type="pct"/>
            <w:tcBorders>
              <w:top w:val="single" w:color="000000" w:sz="6" w:space="0"/>
              <w:left w:val="single" w:color="000000" w:sz="6" w:space="0"/>
              <w:bottom w:val="single" w:color="000000" w:sz="6" w:space="0"/>
              <w:right w:val="single" w:color="000000" w:sz="6" w:space="0"/>
            </w:tcBorders>
            <w:noWrap w:val="0"/>
            <w:tcMar>
              <w:top w:w="120" w:type="dxa"/>
              <w:left w:w="120" w:type="dxa"/>
              <w:bottom w:w="120" w:type="dxa"/>
              <w:right w:w="120" w:type="dxa"/>
            </w:tcMar>
            <w:vAlign w:val="center"/>
          </w:tcPr>
          <w:p w14:paraId="4A98CEE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14:paraId="0EB16ED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lang w:val="en-US" w:eastAsia="zh-CN"/>
              </w:rPr>
            </w:pPr>
          </w:p>
          <w:p w14:paraId="02CB1E0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r w14:paraId="119B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36" w:type="pct"/>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120" w:type="dxa"/>
              <w:right w:w="120" w:type="dxa"/>
            </w:tcMar>
            <w:vAlign w:val="center"/>
          </w:tcPr>
          <w:p w14:paraId="35A8702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教学流程与时间分配</w:t>
            </w:r>
          </w:p>
        </w:tc>
        <w:tc>
          <w:tcPr>
            <w:tcW w:w="3163" w:type="pct"/>
            <w:tcBorders>
              <w:top w:val="single" w:color="000000" w:sz="6" w:space="0"/>
              <w:left w:val="single" w:color="000000" w:sz="6" w:space="0"/>
              <w:bottom w:val="single" w:color="000000" w:sz="6" w:space="0"/>
              <w:right w:val="single" w:color="000000" w:sz="6" w:space="0"/>
            </w:tcBorders>
            <w:noWrap w:val="0"/>
            <w:tcMar>
              <w:top w:w="120" w:type="dxa"/>
              <w:left w:w="120" w:type="dxa"/>
              <w:bottom w:w="120" w:type="dxa"/>
              <w:right w:w="120" w:type="dxa"/>
            </w:tcMar>
            <w:vAlign w:val="center"/>
          </w:tcPr>
          <w:p w14:paraId="704B144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rPr>
            </w:pPr>
          </w:p>
          <w:p w14:paraId="3904F92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rPr>
            </w:pPr>
          </w:p>
          <w:p w14:paraId="1098475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p>
        </w:tc>
      </w:tr>
      <w:tr w14:paraId="31C1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836" w:type="pct"/>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120" w:type="dxa"/>
              <w:right w:w="120" w:type="dxa"/>
            </w:tcMar>
            <w:vAlign w:val="center"/>
          </w:tcPr>
          <w:p w14:paraId="4E8FC18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center"/>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考核与评价</w:t>
            </w:r>
          </w:p>
        </w:tc>
        <w:tc>
          <w:tcPr>
            <w:tcW w:w="3163" w:type="pct"/>
            <w:tcBorders>
              <w:top w:val="single" w:color="000000" w:sz="6" w:space="0"/>
              <w:left w:val="single" w:color="000000" w:sz="6" w:space="0"/>
              <w:bottom w:val="single" w:color="000000" w:sz="6" w:space="0"/>
              <w:right w:val="single" w:color="000000" w:sz="6" w:space="0"/>
            </w:tcBorders>
            <w:noWrap w:val="0"/>
            <w:tcMar>
              <w:top w:w="120" w:type="dxa"/>
              <w:left w:w="120" w:type="dxa"/>
              <w:bottom w:w="120" w:type="dxa"/>
              <w:right w:w="120" w:type="dxa"/>
            </w:tcMar>
            <w:vAlign w:val="center"/>
          </w:tcPr>
          <w:p w14:paraId="2413D3A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p>
        </w:tc>
      </w:tr>
    </w:tbl>
    <w:p w14:paraId="5D569F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560" w:firstLineChars="200"/>
        <w:textAlignment w:val="auto"/>
      </w:pPr>
      <w:r>
        <w:rPr>
          <w:rFonts w:hint="eastAsia" w:ascii="仿宋_GB2312" w:hAnsi="仿宋_GB2312" w:eastAsia="仿宋_GB2312" w:cs="仿宋_GB2312"/>
          <w:color w:val="auto"/>
          <w:sz w:val="28"/>
          <w:szCs w:val="28"/>
          <w:lang w:val="en-US" w:eastAsia="zh-CN"/>
        </w:rPr>
        <w:t>备注：内容字数不超过1000字，课程</w:t>
      </w:r>
      <w:r>
        <w:rPr>
          <w:rFonts w:hint="eastAsia" w:ascii="仿宋_GB2312" w:hAnsi="仿宋_GB2312" w:eastAsia="仿宋_GB2312" w:cs="仿宋_GB2312"/>
          <w:i w:val="0"/>
          <w:iCs w:val="0"/>
          <w:caps w:val="0"/>
          <w:color w:val="auto"/>
          <w:spacing w:val="0"/>
          <w:sz w:val="28"/>
          <w:szCs w:val="28"/>
          <w:shd w:val="clear" w:color="auto" w:fill="FFFFFF"/>
        </w:rPr>
        <w:t>单元教学设计方案必须为原创作品。任何抄袭或过度雷同</w:t>
      </w:r>
      <w:r>
        <w:rPr>
          <w:rFonts w:hint="eastAsia" w:ascii="仿宋_GB2312" w:hAnsi="仿宋_GB2312" w:eastAsia="仿宋_GB2312" w:cs="仿宋_GB2312"/>
          <w:i w:val="0"/>
          <w:iCs w:val="0"/>
          <w:caps w:val="0"/>
          <w:color w:val="auto"/>
          <w:spacing w:val="0"/>
          <w:sz w:val="28"/>
          <w:szCs w:val="28"/>
          <w:shd w:val="clear" w:color="auto" w:fill="FFFFFF"/>
          <w:lang w:eastAsia="zh-CN"/>
        </w:rPr>
        <w:t>（</w:t>
      </w:r>
      <w:r>
        <w:rPr>
          <w:rFonts w:hint="eastAsia" w:ascii="仿宋_GB2312" w:hAnsi="仿宋_GB2312" w:eastAsia="仿宋_GB2312" w:cs="仿宋_GB2312"/>
          <w:i w:val="0"/>
          <w:iCs w:val="0"/>
          <w:caps w:val="0"/>
          <w:color w:val="auto"/>
          <w:spacing w:val="0"/>
          <w:sz w:val="28"/>
          <w:szCs w:val="28"/>
          <w:shd w:val="clear" w:color="auto" w:fill="FFFFFF"/>
          <w:lang w:val="en-US" w:eastAsia="zh-CN"/>
        </w:rPr>
        <w:t>50%以上</w:t>
      </w:r>
      <w:r>
        <w:rPr>
          <w:rFonts w:hint="eastAsia" w:ascii="仿宋_GB2312" w:hAnsi="仿宋_GB2312" w:eastAsia="仿宋_GB2312" w:cs="仿宋_GB2312"/>
          <w:i w:val="0"/>
          <w:iCs w:val="0"/>
          <w:caps w:val="0"/>
          <w:color w:val="auto"/>
          <w:spacing w:val="0"/>
          <w:sz w:val="28"/>
          <w:szCs w:val="28"/>
          <w:shd w:val="clear" w:color="auto" w:fill="FFFFFF"/>
          <w:lang w:eastAsia="zh-CN"/>
        </w:rPr>
        <w:t>）</w:t>
      </w:r>
      <w:r>
        <w:rPr>
          <w:rFonts w:hint="eastAsia" w:ascii="仿宋_GB2312" w:hAnsi="仿宋_GB2312" w:eastAsia="仿宋_GB2312" w:cs="仿宋_GB2312"/>
          <w:i w:val="0"/>
          <w:iCs w:val="0"/>
          <w:caps w:val="0"/>
          <w:color w:val="auto"/>
          <w:spacing w:val="0"/>
          <w:sz w:val="28"/>
          <w:szCs w:val="28"/>
          <w:shd w:val="clear" w:color="auto" w:fill="FFFFFF"/>
        </w:rPr>
        <w:t>的情况均被视为严重的学术不端行为，将导致自动丧失</w:t>
      </w:r>
      <w:r>
        <w:rPr>
          <w:rFonts w:hint="eastAsia" w:ascii="仿宋_GB2312" w:hAnsi="仿宋_GB2312" w:eastAsia="仿宋_GB2312" w:cs="仿宋_GB2312"/>
          <w:i w:val="0"/>
          <w:iCs w:val="0"/>
          <w:caps w:val="0"/>
          <w:color w:val="auto"/>
          <w:spacing w:val="0"/>
          <w:sz w:val="28"/>
          <w:szCs w:val="28"/>
          <w:shd w:val="clear" w:color="auto" w:fill="FFFFFF"/>
          <w:lang w:val="en-US" w:eastAsia="zh-CN"/>
        </w:rPr>
        <w:t>录取</w:t>
      </w:r>
      <w:r>
        <w:rPr>
          <w:rFonts w:hint="eastAsia" w:ascii="仿宋_GB2312" w:hAnsi="仿宋_GB2312" w:eastAsia="仿宋_GB2312" w:cs="仿宋_GB2312"/>
          <w:i w:val="0"/>
          <w:iCs w:val="0"/>
          <w:caps w:val="0"/>
          <w:color w:val="auto"/>
          <w:spacing w:val="0"/>
          <w:sz w:val="28"/>
          <w:szCs w:val="28"/>
          <w:shd w:val="clear" w:color="auto" w:fill="FFFFFF"/>
        </w:rPr>
        <w:t>资格。</w:t>
      </w:r>
      <w:bookmarkStart w:id="0" w:name="_GoBack"/>
      <w:bookmarkEnd w:id="0"/>
    </w:p>
    <w:sectPr>
      <w:pgSz w:w="11906" w:h="16838"/>
      <w:pgMar w:top="1417" w:right="1474" w:bottom="1417" w:left="1587" w:header="851" w:footer="992" w:gutter="0"/>
      <w:cols w:space="72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867205-0453-4F6D-B84A-B4D73B5B0C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40BC48A-D05D-42E8-AA20-79AFC524B05F}"/>
  </w:font>
  <w:font w:name="微软雅黑">
    <w:panose1 w:val="020B0503020204020204"/>
    <w:charset w:val="86"/>
    <w:family w:val="swiss"/>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3" w:fontKey="{564155DC-AD88-43D4-B546-2D105A850A58}"/>
  </w:font>
  <w:font w:name="仿宋">
    <w:panose1 w:val="02010609060101010101"/>
    <w:charset w:val="86"/>
    <w:family w:val="auto"/>
    <w:pitch w:val="default"/>
    <w:sig w:usb0="800002BF" w:usb1="38CF7CFA" w:usb2="00000016" w:usb3="00000000" w:csb0="00040001" w:csb1="00000000"/>
    <w:embedRegular r:id="rId4" w:fontKey="{771DE6A2-080D-4E0B-A90D-F76C7E10BF19}"/>
  </w:font>
  <w:font w:name="仿宋_GB2312">
    <w:altName w:val="仿宋"/>
    <w:panose1 w:val="02010609030101010101"/>
    <w:charset w:val="86"/>
    <w:family w:val="modern"/>
    <w:pitch w:val="default"/>
    <w:sig w:usb0="00000000" w:usb1="00000000" w:usb2="00000000" w:usb3="00000000" w:csb0="00040000" w:csb1="00000000"/>
    <w:embedRegular r:id="rId5" w:fontKey="{9BD7FE20-8F00-44E1-8416-D4E4C3D028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96A8C"/>
    <w:rsid w:val="166B22DE"/>
    <w:rsid w:val="33F10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2020-02-03T02:32:00Z</dcterms:created>
  <dc:creator>Lenovo</dc:creator>
  <cp:lastModifiedBy>FAN</cp:lastModifiedBy>
  <dcterms:modified xsi:type="dcterms:W3CDTF">2025-11-26T07:31:36Z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eyJoZGlkIjoiZjQxYTVkOTI1YTA0M2UxYTE3NzRmMDFjN2FiNzI4NTciLCJ1c2VySWQiOiIyNTYwNjQ2MDIifQ==</vt:lpwstr>
  </property>
  <property fmtid="{D5CDD505-2E9C-101B-9397-08002B2CF9AE}" pid="4" name="ICV">
    <vt:lpwstr>846A93E83EDA40E4B3C91463D5CBD9B5_12</vt:lpwstr>
  </property>
</Properties>
</file>